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34E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Мел</w:t>
      </w:r>
      <w:r w:rsidRPr="00B34E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ітопольська загальноосвітня школа І-ІІІ ступенів № 13</w:t>
      </w:r>
    </w:p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34E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Мелітопольської міської ради Запорізької області</w:t>
      </w:r>
    </w:p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</w:p>
    <w:p w:rsid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</w:p>
    <w:p w:rsid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</w:p>
    <w:p w:rsid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</w:p>
    <w:p w:rsid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</w:p>
    <w:p w:rsid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</w:p>
    <w:p w:rsidR="00B34E2B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  <w:r w:rsidRPr="00B34E2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  <w:t xml:space="preserve">Доповідь на тему: </w:t>
      </w:r>
    </w:p>
    <w:p w:rsidR="00277239" w:rsidRPr="00B34E2B" w:rsidRDefault="00B34E2B" w:rsidP="00B34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</w:pPr>
      <w:r w:rsidRPr="00B34E2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uk-UA"/>
        </w:rPr>
        <w:t>«</w:t>
      </w:r>
      <w:r w:rsidR="00022756" w:rsidRPr="00B34E2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Психологічні фактори умов праці. </w:t>
      </w:r>
      <w:proofErr w:type="gramStart"/>
      <w:r w:rsidR="00022756" w:rsidRPr="00B34E2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Проф</w:t>
      </w:r>
      <w:proofErr w:type="gramEnd"/>
      <w:r w:rsidR="00022756" w:rsidRPr="00B34E2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ілактика втоми і стресів</w:t>
      </w:r>
      <w:r w:rsidRPr="00B34E2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»</w:t>
      </w:r>
    </w:p>
    <w:p w:rsidR="00B34E2B" w:rsidRPr="00B34E2B" w:rsidRDefault="00B34E2B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B34E2B" w:rsidRDefault="00B34E2B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2B" w:rsidRDefault="00B34E2B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2B" w:rsidRDefault="00B34E2B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2B" w:rsidRDefault="00B34E2B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2B" w:rsidRDefault="00B34E2B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2B" w:rsidRDefault="00A177F7" w:rsidP="00A177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 w:rsidR="00B34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Підготовила:</w:t>
      </w:r>
    </w:p>
    <w:p w:rsidR="00B34E2B" w:rsidRPr="00B34E2B" w:rsidRDefault="00B34E2B" w:rsidP="00B34E2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практичний психолог Мінченко К.В.</w:t>
      </w:r>
    </w:p>
    <w:p w:rsidR="00B34E2B" w:rsidRDefault="00B34E2B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2B" w:rsidRDefault="00B34E2B" w:rsidP="00A177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77F7" w:rsidRDefault="00A177F7" w:rsidP="00A177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Мелітополь 2018 р.</w:t>
      </w:r>
    </w:p>
    <w:p w:rsidR="00022756" w:rsidRPr="00022756" w:rsidRDefault="002F0806" w:rsidP="00B34E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022756"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рамках дня ОП</w:t>
      </w:r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розглядаються психологічні фактори умов праці, а також питання </w:t>
      </w:r>
      <w:proofErr w:type="gramStart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 втоми і трудових стресів. Психологічні фактори умов праці безпосередньо впливають на бажання працівника виконувати свої обов'язки максимально ефективно й у</w:t>
      </w:r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 організації</w:t>
      </w:r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Якщо людина відчуває себе комфортно і впевнено на своєму робочому місці, то навряд чи знайдеться йому більш краща замі</w:t>
      </w:r>
      <w:proofErr w:type="gramStart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той же самий час сьогодні нерідкі стреси і стомлення, </w:t>
      </w:r>
      <w:proofErr w:type="gramStart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 роботою. Це, у свою чергу, вкрай негативно впливає на самопочуття працівника, його відчуття власної ролі в житті </w:t>
      </w:r>
      <w:proofErr w:type="gramStart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негативно діє на його працездатність. Тому за</w:t>
      </w:r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чеплена у рамках д</w:t>
      </w:r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gramStart"/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</w:t>
      </w:r>
      <w:proofErr w:type="gramEnd"/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є вкрай актуальною і затребуваною у сфері психології праці. </w:t>
      </w:r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Психологія праці сьогодні є важливим інструментом при організації трудових процесів. Адже сьогодні, в умовах ринкової економіки і нових економічних умов працівникові важливо не тільки мати гідні матеріальні умови праці, а й працювати в комфортних психологічних умовах. Існуючі основні методики психології праці грунтуються, в основному, на особистісно діяльнісного </w:t>
      </w:r>
      <w:proofErr w:type="gramStart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 (за Л. С. Виготському, О.М. Леонтьєву), суть якого полягає у встановленні відповідності умов практичної діяльності працівника та специфіки його посадових функцій і психологічних вимог до особистості. Даний підхід розкриває психологічні основи реалізації сучасного погляду на кадровий менеджмент в сучасних ум</w:t>
      </w:r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овах. І в рамках дано</w:t>
      </w:r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доповіді </w:t>
      </w:r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психологічні фактори умов праці, а також проблеми з ними пов'язані розглядаються саме в </w:t>
      </w:r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зазначеного </w:t>
      </w:r>
      <w:proofErr w:type="gramStart"/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1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ідходу.</w:t>
      </w:r>
    </w:p>
    <w:p w:rsidR="00022756" w:rsidRPr="00022756" w:rsidRDefault="00022756" w:rsidP="00A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Психологічні фактори умов праці</w:t>
      </w:r>
    </w:p>
    <w:p w:rsidR="00022756" w:rsidRPr="00022756" w:rsidRDefault="00022756" w:rsidP="00B3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Успіх у трудовій діяльності залежить не тільки від здібностей і знань, </w:t>
      </w:r>
      <w:proofErr w:type="gramStart"/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ставлення людини до праці.</w:t>
      </w:r>
    </w:p>
    <w:p w:rsidR="00022756" w:rsidRPr="00022756" w:rsidRDefault="00022756" w:rsidP="00A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Ставлення до праці, на думку В.А. Ядова, об'єктивно пов'язане з умовами праці, а саме:</w:t>
      </w:r>
    </w:p>
    <w:p w:rsidR="00022756" w:rsidRPr="00022756" w:rsidRDefault="00022756" w:rsidP="00B3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характером праці (творчий, механічний, розумовий, фізичний і пр.);</w:t>
      </w:r>
    </w:p>
    <w:p w:rsidR="00022756" w:rsidRPr="00022756" w:rsidRDefault="00022756" w:rsidP="00B3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В· змістом праці (функціональних особливостей конкретного виду трудової діяльності);</w:t>
      </w:r>
    </w:p>
    <w:p w:rsidR="00022756" w:rsidRPr="00022756" w:rsidRDefault="00022756" w:rsidP="00B3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В· типологічними особливостями особистості трудящих. Суб'єктивний аспект ставлення до праці визначається наступними факторами:</w:t>
      </w:r>
    </w:p>
    <w:p w:rsidR="00022756" w:rsidRPr="00B34E2B" w:rsidRDefault="00022756" w:rsidP="00B3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В· актуальними природними та </w:t>
      </w:r>
      <w:proofErr w:type="gramStart"/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 потребами;</w:t>
      </w:r>
    </w:p>
    <w:p w:rsidR="00022756" w:rsidRPr="00022756" w:rsidRDefault="00022756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В· ієрархією мотивів трудової діяльності;</w:t>
      </w:r>
    </w:p>
    <w:p w:rsidR="00022756" w:rsidRPr="00022756" w:rsidRDefault="00022756" w:rsidP="00B34E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В· особливостями стимулювання праці.</w:t>
      </w:r>
    </w:p>
    <w:p w:rsidR="002F080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 праці розглядається насамперед суб'єктивний аспект ставлення до праці, що визначає взаємозв'язок потреб, мотивів і стимулів трудової діяльності.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відомо, потреба є усвідомлення і переживання потреби в матеріальних і духовних об'єктах, необхідних їй для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життя організму та розвитку особистості.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теорії ієрархії потреб А. Маслоу можна виділити 5 груп (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івнів) потреб залежно від їх значущості для людини: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В· фізіологічні потреби (в їжі, пові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житло, відпочинок, сексі), що знаходяться в основі ієрархії потреб;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потреби в безпеці (захист від фізичних і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поневірянь, небезпеки з боку навколишнього середовища);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В·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потреби (потреби в контактах, у доброму ставленні, в приналежності до певної групи, в любові);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В· потреба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 (визнання і схвалення іншими, компетентності, повазі і самоповагу),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потреба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самоактуалізації (прагненні реалізувати свої можливості, особистісний потенціал, потреба творити). На відміну від інших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 потреб, потреба в самоактуалізації ніколи не буває задоволена повністю і внаслідок цього є джерелом творчої діяльності людини, передумовою його особистісного і професійного самовдосконалення.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Стати значущими для задоволення даних потреб і трансформуватися у внутрішні спонукання </w:t>
      </w:r>
      <w:proofErr w:type="gramStart"/>
      <w:r w:rsidRPr="002F0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Pr="002F0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активної трудової діяльності можуть такі чинники: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Престиж професії.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Змі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праці.</w:t>
      </w:r>
    </w:p>
    <w:p w:rsidR="00022756" w:rsidRPr="002F0806" w:rsidRDefault="00A177F7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Можливість професійної </w:t>
      </w:r>
      <w:proofErr w:type="gramStart"/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кар'єри</w:t>
      </w:r>
      <w:proofErr w:type="gramEnd"/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756" w:rsidRPr="002F0806" w:rsidRDefault="00A177F7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Можливість заробітку.</w:t>
      </w:r>
    </w:p>
    <w:p w:rsidR="00022756" w:rsidRPr="002F0806" w:rsidRDefault="00A177F7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Встановлення хороших взаємин з керівництвом і колегами </w:t>
      </w:r>
      <w:proofErr w:type="gramStart"/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роботі.</w:t>
      </w:r>
    </w:p>
    <w:p w:rsidR="00022756" w:rsidRPr="002F0806" w:rsidRDefault="00A177F7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Ступінь гарантованості роботи.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 можливість задоволення потреб, сприяння розвитку мотивів трудової діяльності за допомогою стимулювання праці - системи зовнішніх спонукань до трудової діяльності через матеріальне і моральне заохочення, винагор</w:t>
      </w:r>
      <w:r w:rsidR="00DE515F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за трудову участь</w:t>
      </w:r>
      <w:r w:rsidR="00DE515F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Ефективність трудової діяльності багато в чому визначається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 працездатності людини.</w:t>
      </w:r>
    </w:p>
    <w:p w:rsidR="00DE515F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працездатністю розуміють потенційну можливість людини виконувати роботу протягом певного часу при збереженні кількісних і якісних показників. Дані показники можу</w:t>
      </w:r>
      <w:r w:rsidR="00DE515F"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бути прямими і непрямими. 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прямих показників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ідносять:</w:t>
      </w:r>
    </w:p>
    <w:p w:rsidR="00022756" w:rsidRPr="002F0806" w:rsidRDefault="00DE515F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022756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 роботи (продукції, виробів), виконаної протягом певного відрізка часу;</w:t>
      </w:r>
    </w:p>
    <w:p w:rsidR="00DE515F" w:rsidRPr="002F0806" w:rsidRDefault="00DE515F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0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2F0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якість роботи за даний відрізок часу.</w:t>
      </w:r>
    </w:p>
    <w:p w:rsidR="00022756" w:rsidRPr="002F0806" w:rsidRDefault="00022756" w:rsidP="002F0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t>Прямі показники визначають результат трудової діяльності за даний ві</w:t>
      </w:r>
      <w:proofErr w:type="gramStart"/>
      <w:r w:rsidRPr="002F0806">
        <w:rPr>
          <w:color w:val="000000"/>
          <w:sz w:val="28"/>
          <w:szCs w:val="28"/>
        </w:rPr>
        <w:t>др</w:t>
      </w:r>
      <w:proofErr w:type="gramEnd"/>
      <w:r w:rsidRPr="002F0806">
        <w:rPr>
          <w:color w:val="000000"/>
          <w:sz w:val="28"/>
          <w:szCs w:val="28"/>
        </w:rPr>
        <w:t>ізок часу - продуктивність праці. Непрямими показниками працездатності вважають:</w:t>
      </w:r>
    </w:p>
    <w:p w:rsidR="00022756" w:rsidRPr="002F0806" w:rsidRDefault="00022756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t>стабільність продуктивності протягом певного часу;</w:t>
      </w:r>
    </w:p>
    <w:p w:rsidR="00022756" w:rsidRPr="002F0806" w:rsidRDefault="00022756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0806">
        <w:rPr>
          <w:color w:val="000000"/>
          <w:sz w:val="28"/>
          <w:szCs w:val="28"/>
        </w:rPr>
        <w:t>р</w:t>
      </w:r>
      <w:proofErr w:type="gramEnd"/>
      <w:r w:rsidRPr="002F0806">
        <w:rPr>
          <w:color w:val="000000"/>
          <w:sz w:val="28"/>
          <w:szCs w:val="28"/>
        </w:rPr>
        <w:t>івень зміни психічних процесів (уваги, пам'яті та ін);</w:t>
      </w:r>
    </w:p>
    <w:p w:rsidR="00022756" w:rsidRPr="002F0806" w:rsidRDefault="00022756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t>травматизм, втрату працездатності.</w:t>
      </w:r>
    </w:p>
    <w:p w:rsidR="00DE515F" w:rsidRPr="002F0806" w:rsidRDefault="00022756" w:rsidP="002F0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F0806">
        <w:rPr>
          <w:color w:val="000000"/>
          <w:sz w:val="28"/>
          <w:szCs w:val="28"/>
        </w:rPr>
        <w:t xml:space="preserve">За даними показниками можна судити про зміну працездатності протягом робочого дня. Б.Ф. Ломовим (4) виділено 3 фази працездатності. </w:t>
      </w:r>
    </w:p>
    <w:p w:rsidR="00022756" w:rsidRPr="002F0806" w:rsidRDefault="00022756" w:rsidP="002F0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F0806">
        <w:rPr>
          <w:color w:val="000000"/>
          <w:sz w:val="28"/>
          <w:szCs w:val="28"/>
        </w:rPr>
        <w:t>У першій фазі (врабативаніе) існує розбіжність між психічним станом людини і вимогами, що пред'явля</w:t>
      </w:r>
      <w:r w:rsidR="00DE515F" w:rsidRPr="002F0806">
        <w:rPr>
          <w:color w:val="000000"/>
          <w:sz w:val="28"/>
          <w:szCs w:val="28"/>
        </w:rPr>
        <w:t>ються працею</w:t>
      </w:r>
      <w:proofErr w:type="gramStart"/>
      <w:r w:rsidR="00DE515F" w:rsidRPr="002F0806">
        <w:rPr>
          <w:color w:val="000000"/>
          <w:sz w:val="28"/>
          <w:szCs w:val="28"/>
        </w:rPr>
        <w:t>.</w:t>
      </w:r>
      <w:r w:rsidRPr="002F0806">
        <w:rPr>
          <w:color w:val="000000"/>
          <w:sz w:val="28"/>
          <w:szCs w:val="28"/>
        </w:rPr>
        <w:t>В</w:t>
      </w:r>
      <w:proofErr w:type="gramEnd"/>
      <w:r w:rsidRPr="002F0806">
        <w:rPr>
          <w:color w:val="000000"/>
          <w:sz w:val="28"/>
          <w:szCs w:val="28"/>
        </w:rPr>
        <w:t>еличина цього розбіжності визначає тривалість входження в роботу. На цьому етапі відбувається наростання працездатності, зростання продуктивності праці. </w:t>
      </w:r>
    </w:p>
    <w:p w:rsidR="00DE515F" w:rsidRPr="002F0806" w:rsidRDefault="00DE515F" w:rsidP="002F080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lastRenderedPageBreak/>
        <w:t>Друга фаза (</w:t>
      </w:r>
      <w:proofErr w:type="gramStart"/>
      <w:r w:rsidRPr="002F0806">
        <w:rPr>
          <w:color w:val="000000"/>
          <w:sz w:val="28"/>
          <w:szCs w:val="28"/>
        </w:rPr>
        <w:t>ст</w:t>
      </w:r>
      <w:proofErr w:type="gramEnd"/>
      <w:r w:rsidRPr="002F0806">
        <w:rPr>
          <w:color w:val="000000"/>
          <w:sz w:val="28"/>
          <w:szCs w:val="28"/>
        </w:rPr>
        <w:t>ійкої працездатності) забезпечує відносно стабільну продуктивність праці.</w:t>
      </w:r>
    </w:p>
    <w:p w:rsidR="00DE515F" w:rsidRPr="002F0806" w:rsidRDefault="00DE515F" w:rsidP="002F080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  <w:r w:rsidRPr="002F0806">
        <w:rPr>
          <w:color w:val="000000"/>
          <w:sz w:val="28"/>
          <w:szCs w:val="28"/>
        </w:rPr>
        <w:t>Третя фаза (стомлення) характеризується зниженням працездатності, темпу і якості праці.</w:t>
      </w:r>
    </w:p>
    <w:p w:rsidR="002D1BF0" w:rsidRPr="002F0806" w:rsidRDefault="00DE515F" w:rsidP="002F08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gramStart"/>
      <w:r w:rsidRPr="002F0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Коливання працездатності протягом доби обумовлено фізичної та психологічної пристосованістю організму до 24-годинному біологічному ритму, відповідно до якого змінюються фізіологі</w:t>
      </w: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чні та психічні функції організму людини (кров'яний тиск, пульс, температура тіла, швидкість реакції, увага та ін.) При цьому найвища активність у життєдіяльност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 організму спостерігається до полудня, знижена -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 і 15 годинами дня, найнижча - між 24 </w:t>
      </w:r>
      <w:r w:rsidR="002D1BF0"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 5 годинами. </w:t>
      </w: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E515F" w:rsidRPr="002F0806" w:rsidRDefault="00DE515F" w:rsidP="002F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Можлива перебудова добового біологічного ритму людини при виконанні певних умов:</w:t>
      </w:r>
    </w:p>
    <w:p w:rsidR="00DE515F" w:rsidRPr="002F0806" w:rsidRDefault="00DE515F" w:rsidP="002F0806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якщо спосіб життя інших членів колективу, де він живе і працю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таким же;</w:t>
      </w:r>
    </w:p>
    <w:p w:rsidR="00DE515F" w:rsidRPr="002F0806" w:rsidRDefault="00DE515F" w:rsidP="002F0806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якщо існує можливість повноцінного відпочинку, без перешкод від шуму,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 і ін;</w:t>
      </w:r>
    </w:p>
    <w:p w:rsidR="00DE515F" w:rsidRPr="002F0806" w:rsidRDefault="00DE515F" w:rsidP="002F0806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якщо період адаптації до нового ритму життєдіяльності буде тривалим.</w:t>
      </w:r>
    </w:p>
    <w:p w:rsidR="00DE515F" w:rsidRPr="002F0806" w:rsidRDefault="00DE515F" w:rsidP="002F0806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іншому випадку перебудова добового біоритму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утруднена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створює додаткове навантаження на людину.</w:t>
      </w:r>
    </w:p>
    <w:p w:rsidR="00DE515F" w:rsidRPr="002F0806" w:rsidRDefault="00DE515F" w:rsidP="002F0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Крім добових, відзначаються коливання працездатності протягом тижня. У понеділок (перший робочий день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вихідного) працездатність значно нижче. У середині тижня відбувається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працездатності. До кінця тижня працездат</w:t>
      </w:r>
      <w:r w:rsidR="002D1BF0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ність падає.</w:t>
      </w:r>
      <w:r w:rsidR="002D1BF0"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 тривалості стадій працездатності є одним з показників оптимальності організації процесу трудової діяльності.</w:t>
      </w:r>
    </w:p>
    <w:p w:rsidR="00DE515F" w:rsidRPr="002F0806" w:rsidRDefault="00DE515F" w:rsidP="002F0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22756" w:rsidRPr="002F0806" w:rsidRDefault="00022756" w:rsidP="002F0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0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proofErr w:type="gramEnd"/>
      <w:r w:rsidRPr="002F0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ілактика втоми і стресів</w:t>
      </w:r>
    </w:p>
    <w:p w:rsidR="00022756" w:rsidRPr="002F0806" w:rsidRDefault="00022756" w:rsidP="002F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Несприятливі функціональні стани знижують працездатність людини і, відповідно, продуктивність праці. Тому для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ідтримки оптимальної працездатності важливо знати види несприятливих станів, причини їх виникнення та шлях</w:t>
      </w:r>
      <w:r w:rsidR="002D1BF0"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подолання.</w:t>
      </w:r>
      <w:r w:rsidR="002D1BF0"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числа найбільш поширених несприятливих функціональних станів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ідносять, насамперед, стомлення, що виникає в результаті інтенсивної і тривалої роботи.</w:t>
      </w:r>
    </w:p>
    <w:p w:rsidR="00022756" w:rsidRPr="002F0806" w:rsidRDefault="00022756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Ознаками втоми</w:t>
      </w:r>
      <w:proofErr w:type="gramStart"/>
      <w:r w:rsidRPr="002F0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022756" w:rsidRPr="002F0806" w:rsidRDefault="00022756" w:rsidP="002F08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 роботи тих функціональних систем, які відчувають максимальне навантаження; відповідно виділяють рухове (погіршується, насамперед, координація рухів), сенсорне (зорове, слухове і ін, в яких порушуються дії з прийому та переробки інформації), розумове (порушуються, в першу чергу, функції мислення і пам'яті), позотонических, викликане гіподинамією, наприклад, тривалим сидінням за столом;</w:t>
      </w:r>
      <w:proofErr w:type="gramEnd"/>
    </w:p>
    <w:p w:rsidR="00022756" w:rsidRPr="002F0806" w:rsidRDefault="00022756" w:rsidP="002F08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поява симптомів фізіологічного дискомфорту (слабкості, болів, неприємних відчуттів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різних частинах тіла);</w:t>
      </w:r>
    </w:p>
    <w:p w:rsidR="00022756" w:rsidRPr="002F0806" w:rsidRDefault="00022756" w:rsidP="002F08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 негативних емоцій (дратівливість, апатичність, відчуття безсилля, іноді агресивність); робота стає неприємною, домінує бажання відпочити;</w:t>
      </w:r>
    </w:p>
    <w:p w:rsidR="00022756" w:rsidRPr="002F0806" w:rsidRDefault="00022756" w:rsidP="002F08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 уваги, що призводить до збільшення числа допускаються помилок.</w:t>
      </w:r>
    </w:p>
    <w:p w:rsidR="002D1BF0" w:rsidRPr="002F0806" w:rsidRDefault="00B34E2B" w:rsidP="002F0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F0806">
        <w:rPr>
          <w:color w:val="000000"/>
          <w:sz w:val="28"/>
          <w:szCs w:val="28"/>
        </w:rPr>
        <w:t>У процесі розвитку втоми можна виділити кілька стадій.</w:t>
      </w:r>
    </w:p>
    <w:p w:rsidR="00B34E2B" w:rsidRPr="002F0806" w:rsidRDefault="00B34E2B" w:rsidP="002F0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t xml:space="preserve"> На початковій стадії </w:t>
      </w:r>
      <w:proofErr w:type="gramStart"/>
      <w:r w:rsidRPr="002F0806">
        <w:rPr>
          <w:color w:val="000000"/>
          <w:sz w:val="28"/>
          <w:szCs w:val="28"/>
        </w:rPr>
        <w:t>компенсируемого</w:t>
      </w:r>
      <w:proofErr w:type="gramEnd"/>
      <w:r w:rsidRPr="002F0806">
        <w:rPr>
          <w:color w:val="000000"/>
          <w:sz w:val="28"/>
          <w:szCs w:val="28"/>
        </w:rPr>
        <w:t xml:space="preserve"> стомлення продуктивність праці залишається високою за рахунок залучення допоміжних засобів, наприклад, більш раціональних прийомів виконання трудових операцій, мобілізації вол</w:t>
      </w:r>
      <w:r w:rsidR="002D1BF0" w:rsidRPr="002F0806">
        <w:rPr>
          <w:color w:val="000000"/>
          <w:sz w:val="28"/>
          <w:szCs w:val="28"/>
        </w:rPr>
        <w:t>ьових зусиль.</w:t>
      </w:r>
      <w:r w:rsidRPr="002F0806">
        <w:rPr>
          <w:color w:val="000000"/>
          <w:sz w:val="28"/>
          <w:szCs w:val="28"/>
        </w:rPr>
        <w:t xml:space="preserve"> </w:t>
      </w:r>
      <w:proofErr w:type="gramStart"/>
      <w:r w:rsidRPr="002F0806">
        <w:rPr>
          <w:color w:val="000000"/>
          <w:sz w:val="28"/>
          <w:szCs w:val="28"/>
        </w:rPr>
        <w:t>Поступово можливості компенсації вичерпуються, починає розвиватися некомпенсируемое стомлення, або стадія декомпенсації. У цей час відбувається помітне погіршення кількісних і якісних показників виконання трудової діяльності. Подальше продовження роботи може привести до серйозних порушень життєдіяльності організму (непритомності, коллапсоідним ст</w:t>
      </w:r>
      <w:r w:rsidR="002D1BF0" w:rsidRPr="002F0806">
        <w:rPr>
          <w:color w:val="000000"/>
          <w:sz w:val="28"/>
          <w:szCs w:val="28"/>
        </w:rPr>
        <w:t>анам і пр.).</w:t>
      </w:r>
      <w:proofErr w:type="gramEnd"/>
      <w:r w:rsidR="002D1BF0" w:rsidRPr="002F0806">
        <w:rPr>
          <w:color w:val="000000"/>
          <w:sz w:val="28"/>
          <w:szCs w:val="28"/>
        </w:rPr>
        <w:t xml:space="preserve"> </w:t>
      </w:r>
      <w:r w:rsidRPr="002F0806">
        <w:rPr>
          <w:color w:val="000000"/>
          <w:sz w:val="28"/>
          <w:szCs w:val="28"/>
        </w:rPr>
        <w:t>Розрізняють гостре, що розвивається протягом одного трудового дня, і хронічне стомлення. Крайньою формою розвитку хронічного стомлення є перевтома. Характерними ознаками цього стану</w:t>
      </w:r>
      <w:proofErr w:type="gramStart"/>
      <w:r w:rsidRPr="002F0806">
        <w:rPr>
          <w:color w:val="000000"/>
          <w:sz w:val="28"/>
          <w:szCs w:val="28"/>
        </w:rPr>
        <w:t xml:space="preserve"> є:</w:t>
      </w:r>
      <w:proofErr w:type="gramEnd"/>
    </w:p>
    <w:p w:rsidR="00B34E2B" w:rsidRPr="002F0806" w:rsidRDefault="00B34E2B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0806">
        <w:rPr>
          <w:color w:val="000000"/>
          <w:sz w:val="28"/>
          <w:szCs w:val="28"/>
        </w:rPr>
        <w:t>р</w:t>
      </w:r>
      <w:proofErr w:type="gramEnd"/>
      <w:r w:rsidRPr="002F0806">
        <w:rPr>
          <w:color w:val="000000"/>
          <w:sz w:val="28"/>
          <w:szCs w:val="28"/>
        </w:rPr>
        <w:t>ізке погіршення показників праці;</w:t>
      </w:r>
    </w:p>
    <w:p w:rsidR="00B34E2B" w:rsidRPr="002F0806" w:rsidRDefault="00B34E2B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t xml:space="preserve"> утруднення у виконанні звичних, легких завдань, повсякденних обов'язкі</w:t>
      </w:r>
      <w:proofErr w:type="gramStart"/>
      <w:r w:rsidRPr="002F0806">
        <w:rPr>
          <w:color w:val="000000"/>
          <w:sz w:val="28"/>
          <w:szCs w:val="28"/>
        </w:rPr>
        <w:t>в</w:t>
      </w:r>
      <w:proofErr w:type="gramEnd"/>
      <w:r w:rsidRPr="002F0806">
        <w:rPr>
          <w:color w:val="000000"/>
          <w:sz w:val="28"/>
          <w:szCs w:val="28"/>
        </w:rPr>
        <w:t>;</w:t>
      </w:r>
    </w:p>
    <w:p w:rsidR="00B34E2B" w:rsidRPr="002F0806" w:rsidRDefault="00B34E2B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0806">
        <w:rPr>
          <w:color w:val="000000"/>
          <w:sz w:val="28"/>
          <w:szCs w:val="28"/>
        </w:rPr>
        <w:t>р</w:t>
      </w:r>
      <w:proofErr w:type="gramEnd"/>
      <w:r w:rsidRPr="002F0806">
        <w:rPr>
          <w:color w:val="000000"/>
          <w:sz w:val="28"/>
          <w:szCs w:val="28"/>
        </w:rPr>
        <w:t>ізке погіршення пам'яті, неможливість тривало концентрувати увагу на предметі діяльності, навіть докладаючи значних вольові зусилля;</w:t>
      </w:r>
    </w:p>
    <w:p w:rsidR="00B34E2B" w:rsidRPr="002F0806" w:rsidRDefault="00B34E2B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t>порушення сну, безсоння;</w:t>
      </w:r>
    </w:p>
    <w:p w:rsidR="00B34E2B" w:rsidRPr="002F0806" w:rsidRDefault="00B34E2B" w:rsidP="002F0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806">
        <w:rPr>
          <w:color w:val="000000"/>
          <w:sz w:val="28"/>
          <w:szCs w:val="28"/>
        </w:rPr>
        <w:t xml:space="preserve">депресія, дратівливість, скрутним стає спілкування з колегами </w:t>
      </w:r>
      <w:proofErr w:type="gramStart"/>
      <w:r w:rsidRPr="002F0806">
        <w:rPr>
          <w:color w:val="000000"/>
          <w:sz w:val="28"/>
          <w:szCs w:val="28"/>
        </w:rPr>
        <w:t>по</w:t>
      </w:r>
      <w:proofErr w:type="gramEnd"/>
      <w:r w:rsidRPr="002F0806">
        <w:rPr>
          <w:color w:val="000000"/>
          <w:sz w:val="28"/>
          <w:szCs w:val="28"/>
        </w:rPr>
        <w:t xml:space="preserve"> роботі, близькими людьми.</w:t>
      </w:r>
    </w:p>
    <w:p w:rsidR="00B34E2B" w:rsidRPr="002F0806" w:rsidRDefault="00B34E2B" w:rsidP="002F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появі подібних ознак поряд із зверненням до лікаря необхідно ретельно проаналізувати режим праці і відпочинку, ввести в нього проведення інтенсивних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ідновних процедур (загальнозміцнюючі і дихальної гімнастики, релаксації, аутотренінгу та ін.)</w:t>
      </w:r>
    </w:p>
    <w:p w:rsidR="00B34E2B" w:rsidRPr="002F0806" w:rsidRDefault="00B34E2B" w:rsidP="002F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ілактики станів гострого та хронічного стомлення особливе значення мають підбір відповідного режиму роботи, періоди активного і пасивного відпочинку, в рамках яких виділені і розподілені трудові навантаження, передбачені мікроперериви для активного відпочинку. Так, при інтенсивних зорових навантаженнях </w:t>
      </w:r>
      <w:proofErr w:type="gramStart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2F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 і під час трудової діяльності ввести короткі мікроперериви для виконання простих вправ, під час яких необхідно подивитися вправо, вліво, вгору, вниз, зробити кілька поворотів очними яблуками, 20-30 секунд посидіти спокійно, з закритими очима.</w:t>
      </w:r>
    </w:p>
    <w:p w:rsidR="002D1BF0" w:rsidRPr="002F0806" w:rsidRDefault="002D1BF0" w:rsidP="002F0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1BF0" w:rsidRPr="002F0806" w:rsidRDefault="002D1BF0" w:rsidP="002F0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1BF0" w:rsidRPr="002F0806" w:rsidRDefault="002D1BF0" w:rsidP="002F0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1BF0" w:rsidRPr="002F0806" w:rsidRDefault="002D1BF0" w:rsidP="002F0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1BF0" w:rsidRPr="002F0806" w:rsidRDefault="002D1BF0" w:rsidP="002F0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1BF0" w:rsidRPr="002F0806" w:rsidRDefault="002D1BF0" w:rsidP="002F0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F0806" w:rsidRDefault="002F0806" w:rsidP="00B34E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22756" w:rsidRPr="00B34E2B" w:rsidRDefault="00B34E2B" w:rsidP="00B34E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Висновок</w:t>
      </w:r>
    </w:p>
    <w:p w:rsidR="002D1BF0" w:rsidRDefault="00B34E2B" w:rsidP="00B34E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3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Ефективність трудової д</w:t>
      </w:r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іяльності залежить не тільки від ступеня </w:t>
      </w: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ідготовленості до неї працівника, а й від його ставлення до праці. Позитивне ставлення до праці закріплюється на основі задоволення в процесі трудової діяльності значимих для людини потреб, створення умов для розвитку позитивної мотивації праці за допомогою стимулювання трудової</w:t>
      </w:r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діяльності.</w:t>
      </w:r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Ефективність професійної діяльності людини так само багато в чому визначається його вмінням </w:t>
      </w: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ідтримувати оптимальну працездатність в процесі праці. Можливість виконувати роботу протягом певного часу при збереженні її кількісних і якісних показників, тривалість кожної фази працездатності (врабативаемості, стійкої працездатності, стомлення) значною мірою залежать від функціонального с</w:t>
      </w:r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тану людини. </w:t>
      </w:r>
    </w:p>
    <w:p w:rsidR="002D1BF0" w:rsidRPr="002F0806" w:rsidRDefault="00B34E2B" w:rsidP="002F08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Функціональний стан формується в результаті взаємодії об'єктивних факторів (умов і змісту праці, тривалості та інтенсивності робочих навантажень, </w:t>
      </w: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іально-психологічного клімату в колективі та ін) і психофізіологічних ресурсів людини (стану здоров'я, віку, темпераменту, особливостей особистості та ін.)</w:t>
      </w:r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спрямованістю на процес праці, рівним позитивно пофарбованим настроєм з переважанням усвідомлюваних почуттів задоволеності, бадьорості, </w:t>
      </w: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</w:t>
      </w:r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мально</w:t>
      </w:r>
      <w:proofErr w:type="gramEnd"/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зосередже</w:t>
      </w:r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ністю уваги, активізацією пам'яті, мислення, точністю, легкістю рухів.</w:t>
      </w:r>
    </w:p>
    <w:p w:rsidR="002D1BF0" w:rsidRDefault="00B34E2B" w:rsidP="00B34E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Несприятливі функціональні стани (стомлення, монотонія, </w:t>
      </w: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ічне насичення, фізичний і психологічний стрес) знижують працездатність, продуктивність праці, ведуть до аварійних ситуацій, </w:t>
      </w:r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травматизму. </w:t>
      </w:r>
    </w:p>
    <w:p w:rsidR="00B34E2B" w:rsidRPr="00B34E2B" w:rsidRDefault="00B34E2B" w:rsidP="00B34E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вплив на зниження продуктивності праці надає професійне (емоційне) "вигорання", особливо яскраво виявляється в професіях типу "людина - людина". Синдромами професійного "вигорання" служать емоційне виснаження, цинічне або байдуже ставлення до професії і до оточуючих, редукція професійни</w:t>
      </w:r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досягнень</w:t>
      </w:r>
      <w:proofErr w:type="gramStart"/>
      <w:r w:rsidR="002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видкість виникнення "вигорання" залежить як від особистісних особливостей працівника, так і від певних виробничих факторів, що сприяють зниженню суб'єктивної цінності професійної діяльності, відчуттю власної незначущості як професіонала.</w:t>
      </w:r>
    </w:p>
    <w:p w:rsidR="00B34E2B" w:rsidRPr="00B34E2B" w:rsidRDefault="00B34E2B" w:rsidP="00B34E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ілактика та корекція несприятливих функціональних станів передбачає, по-перше, усунення об'єктивних причин їх виникнення (складання оптимального режиму праці і відпочинку, чергування видів трудових дій, оптимізацію робочого місця, засвоєння правильної робочої пози, нормалізацію мікроклімату, рівня освітленості, шуму в робочих приміщеннях і пр.), по-друге, формування у людини навичок регулювання і управління своїм функціональним станом (використання системи спеціальних тренувань з метою </w:t>
      </w:r>
      <w:proofErr w:type="gramStart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до несприятливих ситуацій, методик нервово-м'язової релаксації і аутотренінгу).</w:t>
      </w:r>
    </w:p>
    <w:p w:rsidR="00B34E2B" w:rsidRPr="00022756" w:rsidRDefault="00B34E2B" w:rsidP="00B3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56" w:rsidRDefault="00022756" w:rsidP="002D1BF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F2568F" w:rsidRPr="00F2568F" w:rsidRDefault="00F2568F" w:rsidP="00F2568F">
      <w:pPr>
        <w:spacing w:after="0"/>
        <w:jc w:val="center"/>
        <w:rPr>
          <w:rFonts w:ascii="Times New Roman" w:hAnsi="Times New Roman" w:cs="Times New Roman"/>
          <w:b/>
          <w:color w:val="008000"/>
          <w:sz w:val="36"/>
          <w:szCs w:val="36"/>
          <w:lang w:val="uk-UA"/>
        </w:rPr>
      </w:pPr>
      <w:r w:rsidRPr="00F2568F">
        <w:rPr>
          <w:rFonts w:ascii="Times New Roman" w:hAnsi="Times New Roman" w:cs="Times New Roman"/>
          <w:b/>
          <w:color w:val="008000"/>
          <w:sz w:val="36"/>
          <w:szCs w:val="36"/>
          <w:lang w:val="uk-UA"/>
        </w:rPr>
        <w:lastRenderedPageBreak/>
        <w:t>Пам’ятка для керівника навчального закладу щодо створення оптимального соціально-психологічного клімату в педагогічному колективі</w:t>
      </w:r>
    </w:p>
    <w:p w:rsidR="00F2568F" w:rsidRPr="00A64D3F" w:rsidRDefault="00F2568F" w:rsidP="00F2568F">
      <w:pPr>
        <w:spacing w:after="0"/>
      </w:pPr>
    </w:p>
    <w:p w:rsidR="002D1BF0" w:rsidRDefault="002D1BF0" w:rsidP="002D1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568F" w:rsidRDefault="00F2568F" w:rsidP="00F25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91740" cy="1398374"/>
            <wp:effectExtent l="19050" t="0" r="3810" b="0"/>
            <wp:docPr id="1" name="Рисунок 1" descr="ANd9GcQhd-JVATy8trMzFhs-mpz94_j0bJt_5mGcGbw2XBfn10DAdlMj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hd-JVATy8trMzFhs-mpz94_j0bJt_5mGcGbw2XBfn10DAdlMj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56" cy="140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Приділяти особливу увагу добору, комплектуванню колективу з урахуванням соціально-психологічної, психофізіологічної сумісності людей.</w:t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Забезпечувати необхідні умови для творчості працівників, зміцнення вже наявних та започаткування нових традицій.</w:t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забезпечення і підтримки психологічного здоров’я, оптимістичного настрою у всіх членів колективу.</w:t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Сприяти підвищенню психолого-педагогічної культури всіх педагогів (проводити семінари з метою вдосконалення професійних знань та застосування досягнень науки на практиці).</w:t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Приділяти особливу увагу молодим спеціалістам у період професійної адаптації та професійної орієнтації.</w:t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Удосконалювати стиль керівництва з урахуванням особливостей колективу та вимог суспільства до закладів освіти, удосконалювати організаційні форми управління.</w:t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Забезпечувати проведення заходів (тренінгів, семінарів, анкетувань тощо) для працівників навчального закладу з метою поглиблення міжособистісних взаємин і дружніх стосунків.</w:t>
      </w:r>
    </w:p>
    <w:p w:rsidR="00F2568F" w:rsidRPr="00F2568F" w:rsidRDefault="00F2568F" w:rsidP="00F256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8F">
        <w:rPr>
          <w:rFonts w:ascii="Times New Roman" w:hAnsi="Times New Roman" w:cs="Times New Roman"/>
          <w:sz w:val="28"/>
          <w:szCs w:val="28"/>
          <w:lang w:val="uk-UA"/>
        </w:rPr>
        <w:t>Удосконалювати матеріальну базу закладу, умови праці та життя колективу.</w:t>
      </w:r>
    </w:p>
    <w:p w:rsidR="00F2568F" w:rsidRPr="00F2568F" w:rsidRDefault="00F2568F" w:rsidP="00F25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568F" w:rsidRPr="00F2568F" w:rsidSect="00A177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F"/>
      </v:shape>
    </w:pict>
  </w:numPicBullet>
  <w:abstractNum w:abstractNumId="0">
    <w:nsid w:val="079874A4"/>
    <w:multiLevelType w:val="hybridMultilevel"/>
    <w:tmpl w:val="FA3ED5BA"/>
    <w:lvl w:ilvl="0" w:tplc="F72E47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C5D"/>
    <w:multiLevelType w:val="hybridMultilevel"/>
    <w:tmpl w:val="B80419B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2756"/>
    <w:rsid w:val="00022756"/>
    <w:rsid w:val="00277239"/>
    <w:rsid w:val="002D1BF0"/>
    <w:rsid w:val="002F0806"/>
    <w:rsid w:val="00442D69"/>
    <w:rsid w:val="00A177F7"/>
    <w:rsid w:val="00B34E2B"/>
    <w:rsid w:val="00DE515F"/>
    <w:rsid w:val="00F2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1BF0"/>
    <w:pPr>
      <w:ind w:left="720"/>
      <w:contextualSpacing/>
    </w:pPr>
  </w:style>
  <w:style w:type="character" w:styleId="a5">
    <w:name w:val="Strong"/>
    <w:basedOn w:val="a0"/>
    <w:uiPriority w:val="22"/>
    <w:qFormat/>
    <w:rsid w:val="002D1B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2018-03-30T06:14:00Z</dcterms:created>
  <dcterms:modified xsi:type="dcterms:W3CDTF">2018-03-30T07:23:00Z</dcterms:modified>
</cp:coreProperties>
</file>